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5748" w:rsidRDefault="00645748" w:rsidP="00645748">
      <w:pPr>
        <w:rPr>
          <w:rFonts w:ascii="Arial" w:hAnsi="Arial" w:cs="Arial"/>
          <w:b/>
          <w:sz w:val="28"/>
          <w:szCs w:val="28"/>
        </w:rPr>
      </w:pPr>
      <w:r w:rsidRPr="00811266">
        <w:rPr>
          <w:rFonts w:ascii="Arial" w:hAnsi="Arial" w:cs="Arial"/>
          <w:b/>
          <w:sz w:val="28"/>
          <w:szCs w:val="28"/>
        </w:rPr>
        <w:t xml:space="preserve">                                     RELATÓRIO DE VIAGEM</w:t>
      </w:r>
    </w:p>
    <w:p w:rsidR="00645748" w:rsidRDefault="00645748" w:rsidP="00645748">
      <w:pPr>
        <w:rPr>
          <w:rFonts w:ascii="Arial" w:hAnsi="Arial" w:cs="Arial"/>
          <w:b/>
          <w:sz w:val="28"/>
          <w:szCs w:val="28"/>
        </w:rPr>
      </w:pPr>
    </w:p>
    <w:p w:rsidR="00645748" w:rsidRPr="00811266" w:rsidRDefault="00645748" w:rsidP="00645748">
      <w:pPr>
        <w:rPr>
          <w:rFonts w:ascii="Arial" w:hAnsi="Arial" w:cs="Arial"/>
          <w:b/>
          <w:sz w:val="28"/>
          <w:szCs w:val="28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Assunto</w:t>
      </w:r>
      <w:r>
        <w:rPr>
          <w:rFonts w:ascii="Arial" w:hAnsi="Arial" w:cs="Arial"/>
          <w:sz w:val="24"/>
          <w:szCs w:val="24"/>
        </w:rPr>
        <w:t>: Solenidade de Apresentação da Nova Estrutura da Embrapa Caprinos e Ovinos em Sobral.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Participantes</w:t>
      </w:r>
      <w:r>
        <w:rPr>
          <w:rFonts w:ascii="Arial" w:hAnsi="Arial" w:cs="Arial"/>
          <w:sz w:val="24"/>
          <w:szCs w:val="24"/>
        </w:rPr>
        <w:t>: Instituições parceiras em âmbito nacional e local;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Ministério da Integração Nacional, Embrapa transferência de tecnologia (Waldir Júnior), Deputado Leônidas </w:t>
      </w:r>
      <w:proofErr w:type="spellStart"/>
      <w:r>
        <w:rPr>
          <w:rFonts w:ascii="Arial" w:hAnsi="Arial" w:cs="Arial"/>
          <w:sz w:val="24"/>
          <w:szCs w:val="24"/>
        </w:rPr>
        <w:t>Cristino</w:t>
      </w:r>
      <w:proofErr w:type="spellEnd"/>
      <w:r>
        <w:rPr>
          <w:rFonts w:ascii="Arial" w:hAnsi="Arial" w:cs="Arial"/>
          <w:sz w:val="24"/>
          <w:szCs w:val="24"/>
        </w:rPr>
        <w:t xml:space="preserve">, Secretaria de Desenvolvimento Agrário (Francisco José Teixeira), Secretaria de Agricultura de Sobral (Luiza Barreto), Instituto Federal do Ceará, Banco do Nordeste, Comissão de Agropecuária da </w:t>
      </w:r>
      <w:proofErr w:type="spellStart"/>
      <w:r>
        <w:rPr>
          <w:rFonts w:ascii="Arial" w:hAnsi="Arial" w:cs="Arial"/>
          <w:sz w:val="24"/>
          <w:szCs w:val="24"/>
        </w:rPr>
        <w:t>Assembleia</w:t>
      </w:r>
      <w:proofErr w:type="spellEnd"/>
      <w:r>
        <w:rPr>
          <w:rFonts w:ascii="Arial" w:hAnsi="Arial" w:cs="Arial"/>
          <w:sz w:val="24"/>
          <w:szCs w:val="24"/>
        </w:rPr>
        <w:t xml:space="preserve"> Legislativa, Secretários Municipais de Agricultura, Presidente da</w:t>
      </w:r>
      <w:proofErr w:type="gramStart"/>
      <w:r>
        <w:rPr>
          <w:rFonts w:ascii="Arial" w:hAnsi="Arial" w:cs="Arial"/>
          <w:sz w:val="24"/>
          <w:szCs w:val="24"/>
        </w:rPr>
        <w:t xml:space="preserve">  </w:t>
      </w:r>
      <w:proofErr w:type="spellStart"/>
      <w:proofErr w:type="gramEnd"/>
      <w:r>
        <w:rPr>
          <w:rFonts w:ascii="Arial" w:hAnsi="Arial" w:cs="Arial"/>
          <w:sz w:val="24"/>
          <w:szCs w:val="24"/>
        </w:rPr>
        <w:t>Ematerce</w:t>
      </w:r>
      <w:proofErr w:type="spellEnd"/>
      <w:r>
        <w:rPr>
          <w:rFonts w:ascii="Arial" w:hAnsi="Arial" w:cs="Arial"/>
          <w:sz w:val="24"/>
          <w:szCs w:val="24"/>
        </w:rPr>
        <w:t xml:space="preserve">, representantes dos núcleos territoriais.      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Apresentação: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811266">
        <w:rPr>
          <w:rFonts w:ascii="Arial" w:hAnsi="Arial" w:cs="Arial"/>
          <w:sz w:val="24"/>
          <w:szCs w:val="24"/>
        </w:rPr>
        <w:t>A Embrapa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0F2A77">
        <w:rPr>
          <w:rFonts w:ascii="Arial" w:hAnsi="Arial" w:cs="Arial"/>
          <w:sz w:val="24"/>
          <w:szCs w:val="24"/>
        </w:rPr>
        <w:t xml:space="preserve">Caprinos </w:t>
      </w:r>
      <w:r>
        <w:rPr>
          <w:rFonts w:ascii="Arial" w:hAnsi="Arial" w:cs="Arial"/>
          <w:sz w:val="24"/>
          <w:szCs w:val="24"/>
        </w:rPr>
        <w:t xml:space="preserve">e Ovinos passou por uma importante renovação nos últimos anos ampliando sua capacidade de resposta aos desafios do espaço rural brasileiro. Ao longo de seis anos foram investidos R$ 22,7 milhões na modernidade e ampliação de instalações e laboratórios, o que permite maior capacidade de análise laboratorial, de experimentação e melhores condições de trabalho para todos os empregados. 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Parte desses investimentos foi obtida por meio de parceria com ministérios, agências de fomento e emendas parlamentares, o que evidencia a relevância estratégica dos programas de pesquisa e desenvolvimento em que a unidade está envolvida.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As tecnologias apresentadas na solenidade foram os kits para ordenha manual de cabra, terminação de cordeiro e controle estratégico de verminose. Todas elas serão transferidas para produtores rurais no âmbito do programa Rota do Cordeiro, financiado pelo Ministério da Integração Nacional e executado pela Embrapa, </w:t>
      </w:r>
      <w:proofErr w:type="spellStart"/>
      <w:r>
        <w:rPr>
          <w:rFonts w:ascii="Arial" w:hAnsi="Arial" w:cs="Arial"/>
          <w:sz w:val="24"/>
          <w:szCs w:val="24"/>
        </w:rPr>
        <w:t>Codevasf</w:t>
      </w:r>
      <w:proofErr w:type="spellEnd"/>
      <w:r>
        <w:rPr>
          <w:rFonts w:ascii="Arial" w:hAnsi="Arial" w:cs="Arial"/>
          <w:sz w:val="24"/>
          <w:szCs w:val="24"/>
        </w:rPr>
        <w:t xml:space="preserve">, além de parceiros locais em diferentes estados do seminário brasileiro. 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Além de contribuírem para melhor controle sanitário nos rebanhos de caprinos e ovinos e boas práticas de produção animal, as tecnologias poderão facilitar a inserção de produtores em mercados mais amplos, ao garantir melhores condições para a qualidade de produtos como leite e carne.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referida solenidade ocorreu </w:t>
      </w:r>
      <w:proofErr w:type="gramStart"/>
      <w:r>
        <w:rPr>
          <w:rFonts w:ascii="Arial" w:hAnsi="Arial" w:cs="Arial"/>
          <w:sz w:val="24"/>
          <w:szCs w:val="24"/>
        </w:rPr>
        <w:t>a</w:t>
      </w:r>
      <w:proofErr w:type="gramEnd"/>
      <w:r>
        <w:rPr>
          <w:rFonts w:ascii="Arial" w:hAnsi="Arial" w:cs="Arial"/>
          <w:sz w:val="24"/>
          <w:szCs w:val="24"/>
        </w:rPr>
        <w:t xml:space="preserve"> inauguração simbólica das obras de ampliação e reforma da estrutura da unidade, laboratórios, núcleo de </w:t>
      </w:r>
      <w:proofErr w:type="spellStart"/>
      <w:r>
        <w:rPr>
          <w:rFonts w:ascii="Arial" w:hAnsi="Arial" w:cs="Arial"/>
          <w:sz w:val="24"/>
          <w:szCs w:val="24"/>
        </w:rPr>
        <w:t>bioeficiência</w:t>
      </w:r>
      <w:proofErr w:type="spellEnd"/>
      <w:r>
        <w:rPr>
          <w:rFonts w:ascii="Arial" w:hAnsi="Arial" w:cs="Arial"/>
          <w:sz w:val="24"/>
          <w:szCs w:val="24"/>
        </w:rPr>
        <w:t xml:space="preserve"> para produção animal na Caatinga. O complexo formado pelos </w:t>
      </w:r>
      <w:r>
        <w:rPr>
          <w:rFonts w:ascii="Arial" w:hAnsi="Arial" w:cs="Arial"/>
          <w:sz w:val="24"/>
          <w:szCs w:val="24"/>
        </w:rPr>
        <w:lastRenderedPageBreak/>
        <w:t xml:space="preserve">laboratórios permitirá o avanço em pesquisas sobre temas como assessoramento nutricional para produtores rurais, eficiência alimentar de pequenos ruminantes, plantas forrageiras específicas para condição do </w:t>
      </w:r>
      <w:proofErr w:type="spellStart"/>
      <w:r>
        <w:rPr>
          <w:rFonts w:ascii="Arial" w:hAnsi="Arial" w:cs="Arial"/>
          <w:sz w:val="24"/>
          <w:szCs w:val="24"/>
        </w:rPr>
        <w:t>semiárido</w:t>
      </w:r>
      <w:proofErr w:type="spellEnd"/>
      <w:r>
        <w:rPr>
          <w:rFonts w:ascii="Arial" w:hAnsi="Arial" w:cs="Arial"/>
          <w:sz w:val="24"/>
          <w:szCs w:val="24"/>
        </w:rPr>
        <w:t xml:space="preserve">, recuperação de solos em áreas degradadas. 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Outra estrutura importante é o Núcleo de treinamento e capacitação, que abre espaço para um programa de capacitação continuada de técnico de ATER e de apoiar a formação de estudantes de ensino médio de escolas agrícolas, por meio de estágios, onde vivenciam práticas de manejo em </w:t>
      </w:r>
      <w:proofErr w:type="spellStart"/>
      <w:r>
        <w:rPr>
          <w:rFonts w:ascii="Arial" w:hAnsi="Arial" w:cs="Arial"/>
          <w:sz w:val="24"/>
          <w:szCs w:val="24"/>
        </w:rPr>
        <w:t>caprinocultura</w:t>
      </w:r>
      <w:proofErr w:type="spellEnd"/>
      <w:r>
        <w:rPr>
          <w:rFonts w:ascii="Arial" w:hAnsi="Arial" w:cs="Arial"/>
          <w:sz w:val="24"/>
          <w:szCs w:val="24"/>
        </w:rPr>
        <w:t xml:space="preserve">, ovinocultura e convivência com o </w:t>
      </w:r>
      <w:proofErr w:type="spellStart"/>
      <w:r>
        <w:rPr>
          <w:rFonts w:ascii="Arial" w:hAnsi="Arial" w:cs="Arial"/>
          <w:sz w:val="24"/>
          <w:szCs w:val="24"/>
        </w:rPr>
        <w:t>semiárido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Além da ampliação e modernização da estrutura de pesquisa e de transferência de tecnologia, os investimentos permitiram melhores condições de trabalho com a construção de um bloco de escritórios com capacidade para 50 pesquisadores, 07 casas de apoio, prédio de administração e a construção do novo restaurante da unidade.  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Pr="00E91777" w:rsidRDefault="00645748" w:rsidP="0064574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</w:t>
      </w:r>
      <w:r w:rsidRPr="00E91777">
        <w:rPr>
          <w:rFonts w:ascii="Arial" w:hAnsi="Arial" w:cs="Arial"/>
          <w:b/>
          <w:sz w:val="28"/>
          <w:szCs w:val="28"/>
        </w:rPr>
        <w:t>ANEXO</w: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47.2pt;margin-top:2.85pt;width:228.75pt;height:279.75pt;z-index:251661312" stroked="f">
            <v:textbox>
              <w:txbxContent>
                <w:p w:rsidR="00645748" w:rsidRDefault="00645748" w:rsidP="00645748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714625" cy="3457575"/>
                        <wp:effectExtent l="19050" t="0" r="9525" b="0"/>
                        <wp:docPr id="5" name="Imagem 3" descr="C:\Users\Cooperbio\Pictures\2015-04-11 EMBRAPA SOBRAL\DSC009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Cooperbio\Pictures\2015-04-11 EMBRAPA SOBRAL\DSC009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2720" cy="34551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6" type="#_x0000_t202" style="position:absolute;margin-left:-46.8pt;margin-top:2.85pt;width:245.25pt;height:279.75pt;z-index:251660288" stroked="f">
            <v:textbox>
              <w:txbxContent>
                <w:p w:rsidR="00645748" w:rsidRDefault="00645748" w:rsidP="00645748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828925" cy="3371850"/>
                        <wp:effectExtent l="19050" t="0" r="9525" b="0"/>
                        <wp:docPr id="4" name="Imagem 2" descr="C:\Users\Cooperbio\Pictures\2015-04-11 EMBRAPA SOBRAL\DSC009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Cooperbio\Pictures\2015-04-11 EMBRAPA SOBRAL\DSC009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0080" cy="33732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8" type="#_x0000_t202" style="position:absolute;margin-left:-43.05pt;margin-top:20.15pt;width:241.5pt;height:39.75pt;z-index:251662336" stroked="f">
            <v:textbox>
              <w:txbxContent>
                <w:p w:rsidR="00645748" w:rsidRDefault="00645748" w:rsidP="00645748">
                  <w:r>
                    <w:t>Fig1. Fala do Sr Waldir Jr. Embrapa Transferência de Tecnologia.</w:t>
                  </w:r>
                </w:p>
              </w:txbxContent>
            </v:textbox>
          </v:shape>
        </w:pic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9" type="#_x0000_t202" style="position:absolute;margin-left:251.7pt;margin-top:1.8pt;width:233.25pt;height:32.25pt;z-index:251663360" stroked="f">
            <v:textbox>
              <w:txbxContent>
                <w:p w:rsidR="00645748" w:rsidRDefault="00645748" w:rsidP="00645748">
                  <w:r>
                    <w:t>Fig2. Inauguração da ampliação da unidade.</w:t>
                  </w:r>
                </w:p>
              </w:txbxContent>
            </v:textbox>
          </v:shape>
        </w:pict>
      </w: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Default="00645748" w:rsidP="00645748">
      <w:pPr>
        <w:rPr>
          <w:rFonts w:ascii="Arial" w:hAnsi="Arial" w:cs="Arial"/>
          <w:sz w:val="24"/>
          <w:szCs w:val="24"/>
        </w:rPr>
      </w:pPr>
    </w:p>
    <w:p w:rsidR="00645748" w:rsidRPr="00E91777" w:rsidRDefault="00645748" w:rsidP="006457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bCs/>
        </w:rPr>
        <w:t xml:space="preserve"> </w:t>
      </w:r>
      <w:r w:rsidRPr="009057BB">
        <w:rPr>
          <w:rFonts w:ascii="Arial" w:eastAsia="Calibri" w:hAnsi="Arial" w:cs="Arial"/>
          <w:bCs/>
        </w:rPr>
        <w:t xml:space="preserve">Fortaleza, </w:t>
      </w:r>
      <w:r>
        <w:rPr>
          <w:rFonts w:ascii="Arial" w:hAnsi="Arial" w:cs="Arial"/>
          <w:bCs/>
        </w:rPr>
        <w:t>2</w:t>
      </w:r>
      <w:r>
        <w:rPr>
          <w:rFonts w:ascii="Arial" w:eastAsia="Calibri" w:hAnsi="Arial" w:cs="Arial"/>
          <w:bCs/>
        </w:rPr>
        <w:t xml:space="preserve">2 </w:t>
      </w:r>
      <w:r w:rsidRPr="009057BB">
        <w:rPr>
          <w:rFonts w:ascii="Arial" w:eastAsia="Calibri" w:hAnsi="Arial" w:cs="Arial"/>
          <w:bCs/>
        </w:rPr>
        <w:t>de</w:t>
      </w:r>
      <w:r>
        <w:rPr>
          <w:rFonts w:ascii="Arial" w:eastAsia="Calibri" w:hAnsi="Arial" w:cs="Arial"/>
          <w:bCs/>
        </w:rPr>
        <w:t xml:space="preserve"> </w:t>
      </w:r>
      <w:r>
        <w:rPr>
          <w:rFonts w:ascii="Arial" w:hAnsi="Arial" w:cs="Arial"/>
          <w:bCs/>
        </w:rPr>
        <w:t>abril de 2015.</w:t>
      </w:r>
    </w:p>
    <w:p w:rsidR="00645748" w:rsidRDefault="00645748" w:rsidP="00645748">
      <w:pPr>
        <w:jc w:val="center"/>
        <w:rPr>
          <w:rFonts w:ascii="Arial" w:hAnsi="Arial" w:cs="Arial"/>
          <w:bCs/>
        </w:rPr>
      </w:pPr>
    </w:p>
    <w:p w:rsidR="00645748" w:rsidRDefault="00645748" w:rsidP="00645748">
      <w:pPr>
        <w:jc w:val="center"/>
        <w:rPr>
          <w:rFonts w:ascii="Arial" w:hAnsi="Arial" w:cs="Arial"/>
          <w:bCs/>
        </w:rPr>
      </w:pPr>
    </w:p>
    <w:p w:rsidR="00645748" w:rsidRDefault="00645748" w:rsidP="00645748">
      <w:pPr>
        <w:jc w:val="center"/>
        <w:rPr>
          <w:rFonts w:ascii="Arial" w:hAnsi="Arial" w:cs="Arial"/>
          <w:bCs/>
        </w:rPr>
      </w:pPr>
    </w:p>
    <w:p w:rsidR="00645748" w:rsidRPr="00D05972" w:rsidRDefault="00645748" w:rsidP="00645748">
      <w:pPr>
        <w:jc w:val="center"/>
        <w:rPr>
          <w:rFonts w:ascii="Arial" w:eastAsia="Calibri" w:hAnsi="Arial" w:cs="Arial"/>
          <w:bCs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Pr="00C93B90">
        <w:rPr>
          <w:rFonts w:ascii="Monotype Corsiva" w:eastAsia="Calibri" w:hAnsi="Monotype Corsiva" w:cs="Arial"/>
        </w:rPr>
        <w:t xml:space="preserve">Wanderley Magalhães </w:t>
      </w:r>
    </w:p>
    <w:p w:rsidR="00B1324C" w:rsidRDefault="00645748" w:rsidP="00645748">
      <w:r w:rsidRPr="00C93B90">
        <w:rPr>
          <w:rFonts w:ascii="Verdana" w:eastAsia="Calibri" w:hAnsi="Verdana" w:cs="Arial"/>
          <w:bCs/>
          <w:sz w:val="20"/>
          <w:szCs w:val="20"/>
        </w:rPr>
        <w:t xml:space="preserve">                              </w:t>
      </w:r>
      <w:r>
        <w:rPr>
          <w:rFonts w:ascii="Verdana" w:hAnsi="Verdana" w:cs="Arial"/>
          <w:bCs/>
          <w:sz w:val="20"/>
          <w:szCs w:val="20"/>
        </w:rPr>
        <w:t xml:space="preserve">                     </w:t>
      </w:r>
      <w:r>
        <w:rPr>
          <w:rFonts w:ascii="Verdana" w:eastAsia="Calibri" w:hAnsi="Verdana" w:cs="Arial"/>
          <w:bCs/>
          <w:sz w:val="20"/>
          <w:szCs w:val="20"/>
        </w:rPr>
        <w:t xml:space="preserve"> </w:t>
      </w:r>
      <w:r>
        <w:rPr>
          <w:rFonts w:ascii="Verdana" w:hAnsi="Verdana" w:cs="Arial"/>
          <w:bCs/>
          <w:sz w:val="20"/>
          <w:szCs w:val="20"/>
        </w:rPr>
        <w:t>Assessor Técnico da Comissão d</w:t>
      </w:r>
    </w:p>
    <w:sectPr w:rsidR="00B1324C" w:rsidSect="00B1324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45748"/>
    <w:rsid w:val="00645748"/>
    <w:rsid w:val="00B132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5748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457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457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538</Words>
  <Characters>2907</Characters>
  <Application>Microsoft Office Word</Application>
  <DocSecurity>0</DocSecurity>
  <Lines>24</Lines>
  <Paragraphs>6</Paragraphs>
  <ScaleCrop>false</ScaleCrop>
  <Company/>
  <LinksUpToDate>false</LinksUpToDate>
  <CharactersWithSpaces>3439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claudia.gomes</dc:creator>
  <cp:lastModifiedBy>claudia.gomes</cp:lastModifiedBy>
  <cp:revision>1</cp:revision>
  <dcterms:created xsi:type="dcterms:W3CDTF">2015-06-12T13:02:00Z</dcterms:created>
  <dcterms:modified xsi:type="dcterms:W3CDTF">2015-06-12T13:03:00Z</dcterms:modified>
</cp:coreProperties>
</file>