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2B83" w:rsidRDefault="00C6038C">
      <w:pPr>
        <w:rPr>
          <w:rFonts w:ascii="Arial" w:hAnsi="Arial" w:cs="Arial"/>
          <w:b/>
          <w:sz w:val="28"/>
          <w:szCs w:val="28"/>
        </w:rPr>
      </w:pPr>
      <w:r w:rsidRPr="00811266">
        <w:rPr>
          <w:rFonts w:ascii="Arial" w:hAnsi="Arial" w:cs="Arial"/>
          <w:b/>
          <w:sz w:val="28"/>
          <w:szCs w:val="28"/>
        </w:rPr>
        <w:t xml:space="preserve">                </w:t>
      </w:r>
      <w:r w:rsidR="002209D8" w:rsidRPr="00811266">
        <w:rPr>
          <w:rFonts w:ascii="Arial" w:hAnsi="Arial" w:cs="Arial"/>
          <w:b/>
          <w:sz w:val="28"/>
          <w:szCs w:val="28"/>
        </w:rPr>
        <w:t xml:space="preserve">                     </w:t>
      </w:r>
      <w:r w:rsidRPr="00811266">
        <w:rPr>
          <w:rFonts w:ascii="Arial" w:hAnsi="Arial" w:cs="Arial"/>
          <w:b/>
          <w:sz w:val="28"/>
          <w:szCs w:val="28"/>
        </w:rPr>
        <w:t xml:space="preserve">RELATÓRIO DE </w:t>
      </w:r>
      <w:r w:rsidR="008F7336">
        <w:rPr>
          <w:rFonts w:ascii="Arial" w:hAnsi="Arial" w:cs="Arial"/>
          <w:b/>
          <w:sz w:val="28"/>
          <w:szCs w:val="28"/>
        </w:rPr>
        <w:t>ATIVIDADES</w:t>
      </w:r>
    </w:p>
    <w:p w:rsidR="0012081E" w:rsidRDefault="0012081E">
      <w:pPr>
        <w:rPr>
          <w:rFonts w:ascii="Arial" w:hAnsi="Arial" w:cs="Arial"/>
          <w:b/>
          <w:sz w:val="28"/>
          <w:szCs w:val="28"/>
        </w:rPr>
      </w:pPr>
    </w:p>
    <w:p w:rsidR="00F604BD" w:rsidRDefault="00F604BD">
      <w:pPr>
        <w:rPr>
          <w:rFonts w:ascii="Arial" w:hAnsi="Arial" w:cs="Arial"/>
          <w:b/>
          <w:sz w:val="28"/>
          <w:szCs w:val="28"/>
        </w:rPr>
      </w:pPr>
    </w:p>
    <w:p w:rsidR="002209D8" w:rsidRDefault="002209D8">
      <w:pPr>
        <w:rPr>
          <w:rFonts w:ascii="Arial" w:hAnsi="Arial" w:cs="Arial"/>
          <w:sz w:val="24"/>
          <w:szCs w:val="24"/>
        </w:rPr>
      </w:pPr>
      <w:r w:rsidRPr="00811266">
        <w:rPr>
          <w:rFonts w:ascii="Arial" w:hAnsi="Arial" w:cs="Arial"/>
          <w:b/>
          <w:sz w:val="24"/>
          <w:szCs w:val="24"/>
        </w:rPr>
        <w:t>Assunto</w:t>
      </w:r>
      <w:r>
        <w:rPr>
          <w:rFonts w:ascii="Arial" w:hAnsi="Arial" w:cs="Arial"/>
          <w:sz w:val="24"/>
          <w:szCs w:val="24"/>
        </w:rPr>
        <w:t xml:space="preserve">: </w:t>
      </w:r>
      <w:r w:rsidR="008F7336">
        <w:rPr>
          <w:rFonts w:ascii="Arial" w:hAnsi="Arial" w:cs="Arial"/>
          <w:sz w:val="24"/>
          <w:szCs w:val="24"/>
        </w:rPr>
        <w:t xml:space="preserve">Encontro Regional Nordeste da Contag sobre </w:t>
      </w:r>
      <w:r w:rsidR="0079694E">
        <w:rPr>
          <w:rFonts w:ascii="Arial" w:hAnsi="Arial" w:cs="Arial"/>
          <w:sz w:val="24"/>
          <w:szCs w:val="24"/>
        </w:rPr>
        <w:t>R</w:t>
      </w:r>
      <w:r w:rsidR="008F7336">
        <w:rPr>
          <w:rFonts w:ascii="Arial" w:hAnsi="Arial" w:cs="Arial"/>
          <w:sz w:val="24"/>
          <w:szCs w:val="24"/>
        </w:rPr>
        <w:t>eforma Agrária e Credito Fundiário</w:t>
      </w:r>
    </w:p>
    <w:p w:rsidR="00713517" w:rsidRDefault="00713517">
      <w:pPr>
        <w:rPr>
          <w:rFonts w:ascii="Arial" w:hAnsi="Arial" w:cs="Arial"/>
          <w:sz w:val="24"/>
          <w:szCs w:val="24"/>
        </w:rPr>
      </w:pPr>
      <w:r w:rsidRPr="00713517">
        <w:rPr>
          <w:rFonts w:ascii="Arial" w:hAnsi="Arial" w:cs="Arial"/>
          <w:b/>
          <w:sz w:val="24"/>
          <w:szCs w:val="24"/>
        </w:rPr>
        <w:t>Período</w:t>
      </w:r>
      <w:r>
        <w:rPr>
          <w:rFonts w:ascii="Arial" w:hAnsi="Arial" w:cs="Arial"/>
          <w:sz w:val="24"/>
          <w:szCs w:val="24"/>
        </w:rPr>
        <w:t>: 04 e 05\05\2015</w:t>
      </w:r>
    </w:p>
    <w:p w:rsidR="00955DCC" w:rsidRDefault="002209D8" w:rsidP="006801E3">
      <w:pPr>
        <w:spacing w:line="360" w:lineRule="auto"/>
        <w:rPr>
          <w:rFonts w:ascii="Arial" w:hAnsi="Arial" w:cs="Arial"/>
          <w:sz w:val="24"/>
          <w:szCs w:val="24"/>
        </w:rPr>
      </w:pPr>
      <w:r w:rsidRPr="00811266">
        <w:rPr>
          <w:rFonts w:ascii="Arial" w:hAnsi="Arial" w:cs="Arial"/>
          <w:b/>
          <w:sz w:val="24"/>
          <w:szCs w:val="24"/>
        </w:rPr>
        <w:t>Participantes</w:t>
      </w:r>
      <w:r>
        <w:rPr>
          <w:rFonts w:ascii="Arial" w:hAnsi="Arial" w:cs="Arial"/>
          <w:sz w:val="24"/>
          <w:szCs w:val="24"/>
        </w:rPr>
        <w:t>:</w:t>
      </w:r>
      <w:r w:rsidR="008F7336">
        <w:rPr>
          <w:rFonts w:ascii="Arial" w:hAnsi="Arial" w:cs="Arial"/>
          <w:sz w:val="24"/>
          <w:szCs w:val="24"/>
        </w:rPr>
        <w:t xml:space="preserve"> </w:t>
      </w:r>
      <w:r w:rsidR="00F06F37">
        <w:rPr>
          <w:rFonts w:ascii="Arial" w:hAnsi="Arial" w:cs="Arial"/>
          <w:sz w:val="24"/>
          <w:szCs w:val="24"/>
        </w:rPr>
        <w:t>Federações dos Trabalhadores e Trabalhadoras Rurais da Região Nordeste, Instituições prestadoras de ATER</w:t>
      </w:r>
      <w:r w:rsidR="00895B0D">
        <w:rPr>
          <w:rFonts w:ascii="Arial" w:hAnsi="Arial" w:cs="Arial"/>
          <w:sz w:val="24"/>
          <w:szCs w:val="24"/>
        </w:rPr>
        <w:t>, I</w:t>
      </w:r>
      <w:r w:rsidR="00713517">
        <w:rPr>
          <w:rFonts w:ascii="Arial" w:hAnsi="Arial" w:cs="Arial"/>
          <w:sz w:val="24"/>
          <w:szCs w:val="24"/>
        </w:rPr>
        <w:t>DACE</w:t>
      </w:r>
      <w:r w:rsidR="00895B0D">
        <w:rPr>
          <w:rFonts w:ascii="Arial" w:hAnsi="Arial" w:cs="Arial"/>
          <w:sz w:val="24"/>
          <w:szCs w:val="24"/>
        </w:rPr>
        <w:t>,</w:t>
      </w:r>
      <w:r w:rsidR="00713517">
        <w:rPr>
          <w:rFonts w:ascii="Arial" w:hAnsi="Arial" w:cs="Arial"/>
          <w:sz w:val="24"/>
          <w:szCs w:val="24"/>
        </w:rPr>
        <w:t xml:space="preserve"> </w:t>
      </w:r>
      <w:r w:rsidR="00895B0D">
        <w:rPr>
          <w:rFonts w:ascii="Arial" w:hAnsi="Arial" w:cs="Arial"/>
          <w:sz w:val="24"/>
          <w:szCs w:val="24"/>
        </w:rPr>
        <w:t>SRA\MDA,</w:t>
      </w:r>
      <w:r w:rsidR="00713517">
        <w:rPr>
          <w:rFonts w:ascii="Arial" w:hAnsi="Arial" w:cs="Arial"/>
          <w:sz w:val="24"/>
          <w:szCs w:val="24"/>
        </w:rPr>
        <w:t xml:space="preserve"> Comissão de Agropecuária da Assembleia Legislativa do Ceará, COCRED\SDA. </w:t>
      </w:r>
    </w:p>
    <w:p w:rsidR="00713517" w:rsidRDefault="00811266" w:rsidP="006801E3">
      <w:pPr>
        <w:spacing w:line="360" w:lineRule="auto"/>
        <w:rPr>
          <w:rFonts w:ascii="Arial" w:hAnsi="Arial" w:cs="Arial"/>
          <w:sz w:val="24"/>
          <w:szCs w:val="24"/>
        </w:rPr>
      </w:pPr>
      <w:r w:rsidRPr="00811266">
        <w:rPr>
          <w:rFonts w:ascii="Arial" w:hAnsi="Arial" w:cs="Arial"/>
          <w:b/>
          <w:sz w:val="24"/>
          <w:szCs w:val="24"/>
        </w:rPr>
        <w:t>Apresentação:</w:t>
      </w:r>
      <w:r w:rsidR="00713517">
        <w:rPr>
          <w:rFonts w:ascii="Arial" w:hAnsi="Arial" w:cs="Arial"/>
          <w:b/>
          <w:sz w:val="24"/>
          <w:szCs w:val="24"/>
        </w:rPr>
        <w:t xml:space="preserve"> </w:t>
      </w:r>
      <w:r w:rsidR="00713517" w:rsidRPr="00713517">
        <w:rPr>
          <w:rFonts w:ascii="Arial" w:hAnsi="Arial" w:cs="Arial"/>
          <w:sz w:val="24"/>
          <w:szCs w:val="24"/>
        </w:rPr>
        <w:t>O encontro</w:t>
      </w:r>
      <w:r w:rsidR="00955DCC">
        <w:rPr>
          <w:rFonts w:ascii="Arial" w:hAnsi="Arial" w:cs="Arial"/>
          <w:sz w:val="24"/>
          <w:szCs w:val="24"/>
        </w:rPr>
        <w:t xml:space="preserve"> ocorreu</w:t>
      </w:r>
      <w:r w:rsidR="00713517" w:rsidRPr="00713517">
        <w:rPr>
          <w:rFonts w:ascii="Arial" w:hAnsi="Arial" w:cs="Arial"/>
          <w:sz w:val="24"/>
          <w:szCs w:val="24"/>
        </w:rPr>
        <w:t xml:space="preserve"> no salão do</w:t>
      </w:r>
      <w:r w:rsidR="00713517">
        <w:rPr>
          <w:rFonts w:ascii="Arial" w:hAnsi="Arial" w:cs="Arial"/>
          <w:sz w:val="24"/>
          <w:szCs w:val="24"/>
        </w:rPr>
        <w:t xml:space="preserve"> </w:t>
      </w:r>
      <w:r w:rsidR="00713517" w:rsidRPr="00713517">
        <w:rPr>
          <w:rFonts w:ascii="Arial" w:hAnsi="Arial" w:cs="Arial"/>
          <w:sz w:val="24"/>
          <w:szCs w:val="24"/>
        </w:rPr>
        <w:t>Hotel Romanos, onde</w:t>
      </w:r>
      <w:r w:rsidR="00360719">
        <w:rPr>
          <w:rFonts w:ascii="Arial" w:hAnsi="Arial" w:cs="Arial"/>
          <w:sz w:val="24"/>
          <w:szCs w:val="24"/>
        </w:rPr>
        <w:t xml:space="preserve"> se deu a abertura</w:t>
      </w:r>
      <w:r w:rsidR="00955DCC">
        <w:rPr>
          <w:rFonts w:ascii="Arial" w:hAnsi="Arial" w:cs="Arial"/>
          <w:sz w:val="24"/>
          <w:szCs w:val="24"/>
        </w:rPr>
        <w:t xml:space="preserve"> e </w:t>
      </w:r>
      <w:r w:rsidR="00713517" w:rsidRPr="00713517">
        <w:rPr>
          <w:rFonts w:ascii="Arial" w:hAnsi="Arial" w:cs="Arial"/>
          <w:sz w:val="24"/>
          <w:szCs w:val="24"/>
        </w:rPr>
        <w:t>apresentação de todos</w:t>
      </w:r>
      <w:r w:rsidR="00955DCC">
        <w:rPr>
          <w:rFonts w:ascii="Arial" w:hAnsi="Arial" w:cs="Arial"/>
          <w:sz w:val="24"/>
          <w:szCs w:val="24"/>
        </w:rPr>
        <w:t xml:space="preserve"> os participantes. Em seguida, </w:t>
      </w:r>
      <w:proofErr w:type="gramStart"/>
      <w:r w:rsidR="00713517" w:rsidRPr="00713517">
        <w:rPr>
          <w:rFonts w:ascii="Arial" w:hAnsi="Arial" w:cs="Arial"/>
          <w:sz w:val="24"/>
          <w:szCs w:val="24"/>
        </w:rPr>
        <w:t>a</w:t>
      </w:r>
      <w:r w:rsidR="00713517" w:rsidRPr="00713517">
        <w:rPr>
          <w:rFonts w:ascii="Arial" w:hAnsi="Arial" w:cs="Arial"/>
          <w:bCs/>
          <w:sz w:val="24"/>
          <w:szCs w:val="24"/>
        </w:rPr>
        <w:t>nalisou-se</w:t>
      </w:r>
      <w:proofErr w:type="gramEnd"/>
      <w:r w:rsidR="00713517" w:rsidRPr="00713517">
        <w:rPr>
          <w:rFonts w:ascii="Arial" w:hAnsi="Arial" w:cs="Arial"/>
          <w:bCs/>
          <w:sz w:val="24"/>
          <w:szCs w:val="24"/>
        </w:rPr>
        <w:t xml:space="preserve"> os principais elementos da </w:t>
      </w:r>
      <w:r w:rsidR="00713517" w:rsidRPr="00713517">
        <w:rPr>
          <w:rFonts w:ascii="Arial" w:hAnsi="Arial" w:cs="Arial"/>
          <w:sz w:val="24"/>
          <w:szCs w:val="24"/>
        </w:rPr>
        <w:t xml:space="preserve">conjuntura agrária com enfoque nacional e da região nordeste, a implantação da reforma agrária e do PNCF na região, com ênfase nas ações de combate à pobreza rural. </w:t>
      </w:r>
    </w:p>
    <w:p w:rsidR="00054A8A" w:rsidRDefault="00054A8A" w:rsidP="00713517">
      <w:pPr>
        <w:rPr>
          <w:rFonts w:ascii="Arial" w:hAnsi="Arial" w:cs="Arial"/>
          <w:sz w:val="24"/>
          <w:szCs w:val="24"/>
        </w:rPr>
      </w:pPr>
      <w:r w:rsidRPr="00054A8A">
        <w:rPr>
          <w:rFonts w:ascii="Arial" w:hAnsi="Arial" w:cs="Arial"/>
          <w:b/>
          <w:sz w:val="24"/>
          <w:szCs w:val="24"/>
        </w:rPr>
        <w:t>Encaminhamentos</w:t>
      </w:r>
      <w:r>
        <w:rPr>
          <w:rFonts w:ascii="Arial" w:hAnsi="Arial" w:cs="Arial"/>
          <w:b/>
          <w:sz w:val="24"/>
          <w:szCs w:val="24"/>
        </w:rPr>
        <w:t xml:space="preserve">: </w:t>
      </w:r>
      <w:r w:rsidRPr="00054A8A">
        <w:rPr>
          <w:rFonts w:ascii="Arial" w:hAnsi="Arial" w:cs="Arial"/>
          <w:sz w:val="24"/>
          <w:szCs w:val="24"/>
        </w:rPr>
        <w:t>Principais desafios</w:t>
      </w:r>
      <w:r>
        <w:rPr>
          <w:rFonts w:ascii="Arial" w:hAnsi="Arial" w:cs="Arial"/>
          <w:sz w:val="24"/>
          <w:szCs w:val="24"/>
        </w:rPr>
        <w:t xml:space="preserve"> a serem superados;</w:t>
      </w:r>
    </w:p>
    <w:p w:rsidR="00054A8A" w:rsidRDefault="00054A8A" w:rsidP="00713517">
      <w:pPr>
        <w:rPr>
          <w:rFonts w:ascii="Arial" w:hAnsi="Arial" w:cs="Arial"/>
          <w:sz w:val="24"/>
          <w:szCs w:val="24"/>
        </w:rPr>
      </w:pPr>
    </w:p>
    <w:p w:rsidR="00054A8A" w:rsidRDefault="00054A8A" w:rsidP="00054A8A">
      <w:pPr>
        <w:pStyle w:val="PargrafodaLista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Fortalecer o protagonismo dos beneficiários;</w:t>
      </w:r>
    </w:p>
    <w:p w:rsidR="00054A8A" w:rsidRDefault="00054A8A" w:rsidP="00054A8A">
      <w:pPr>
        <w:pStyle w:val="PargrafodaLista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Melhor qualificação das propostas;</w:t>
      </w:r>
    </w:p>
    <w:p w:rsidR="00054A8A" w:rsidRDefault="00054A8A" w:rsidP="00054A8A">
      <w:pPr>
        <w:pStyle w:val="PargrafodaLista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Simplificar o fluxo de contratação;</w:t>
      </w:r>
    </w:p>
    <w:p w:rsidR="00054A8A" w:rsidRDefault="00054A8A" w:rsidP="00054A8A">
      <w:pPr>
        <w:pStyle w:val="PargrafodaLista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Monitorar projetos em andamento;</w:t>
      </w:r>
    </w:p>
    <w:p w:rsidR="00054A8A" w:rsidRDefault="00054A8A" w:rsidP="00054A8A">
      <w:pPr>
        <w:pStyle w:val="PargrafodaLista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Repactuar parcelas;</w:t>
      </w:r>
    </w:p>
    <w:p w:rsidR="00054A8A" w:rsidRPr="00054A8A" w:rsidRDefault="00054A8A" w:rsidP="00054A8A">
      <w:pPr>
        <w:pStyle w:val="PargrafodaLista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Integrar políticas públicas.</w:t>
      </w:r>
    </w:p>
    <w:p w:rsidR="00713517" w:rsidRPr="00054A8A" w:rsidRDefault="00713517" w:rsidP="00713517">
      <w:pPr>
        <w:rPr>
          <w:rFonts w:ascii="Arial" w:hAnsi="Arial" w:cs="Arial"/>
          <w:b/>
          <w:sz w:val="24"/>
          <w:szCs w:val="24"/>
        </w:rPr>
      </w:pPr>
      <w:r w:rsidRPr="00054A8A">
        <w:rPr>
          <w:rFonts w:ascii="Arial" w:hAnsi="Arial" w:cs="Arial"/>
          <w:b/>
          <w:sz w:val="24"/>
          <w:szCs w:val="24"/>
        </w:rPr>
        <w:t xml:space="preserve"> </w:t>
      </w:r>
    </w:p>
    <w:p w:rsidR="00E91777" w:rsidRPr="00713517" w:rsidRDefault="00E91777">
      <w:pPr>
        <w:rPr>
          <w:rFonts w:ascii="Arial" w:hAnsi="Arial" w:cs="Arial"/>
          <w:sz w:val="24"/>
          <w:szCs w:val="24"/>
        </w:rPr>
      </w:pPr>
      <w:r w:rsidRPr="00713517">
        <w:rPr>
          <w:rFonts w:ascii="Arial" w:hAnsi="Arial" w:cs="Arial"/>
          <w:sz w:val="24"/>
          <w:szCs w:val="24"/>
        </w:rPr>
        <w:t xml:space="preserve">                                                   </w:t>
      </w:r>
    </w:p>
    <w:p w:rsidR="00E91777" w:rsidRDefault="00E91777">
      <w:pPr>
        <w:rPr>
          <w:rFonts w:ascii="Arial" w:hAnsi="Arial" w:cs="Arial"/>
          <w:sz w:val="24"/>
          <w:szCs w:val="24"/>
        </w:rPr>
      </w:pPr>
    </w:p>
    <w:p w:rsidR="00E91777" w:rsidRDefault="00E91777">
      <w:pPr>
        <w:rPr>
          <w:rFonts w:ascii="Arial" w:hAnsi="Arial" w:cs="Arial"/>
          <w:sz w:val="24"/>
          <w:szCs w:val="24"/>
        </w:rPr>
      </w:pPr>
    </w:p>
    <w:p w:rsidR="00E91777" w:rsidRDefault="00E91777">
      <w:pPr>
        <w:rPr>
          <w:rFonts w:ascii="Arial" w:hAnsi="Arial" w:cs="Arial"/>
          <w:sz w:val="24"/>
          <w:szCs w:val="24"/>
        </w:rPr>
      </w:pPr>
    </w:p>
    <w:p w:rsidR="00E91777" w:rsidRDefault="00E91777">
      <w:pPr>
        <w:rPr>
          <w:rFonts w:ascii="Arial" w:hAnsi="Arial" w:cs="Arial"/>
          <w:sz w:val="24"/>
          <w:szCs w:val="24"/>
        </w:rPr>
      </w:pPr>
    </w:p>
    <w:p w:rsidR="00E91777" w:rsidRDefault="00E91777">
      <w:pPr>
        <w:rPr>
          <w:rFonts w:ascii="Arial" w:hAnsi="Arial" w:cs="Arial"/>
          <w:sz w:val="24"/>
          <w:szCs w:val="24"/>
        </w:rPr>
      </w:pPr>
    </w:p>
    <w:p w:rsidR="00E91777" w:rsidRDefault="00E91777">
      <w:pPr>
        <w:rPr>
          <w:rFonts w:ascii="Arial" w:hAnsi="Arial" w:cs="Arial"/>
          <w:sz w:val="24"/>
          <w:szCs w:val="24"/>
        </w:rPr>
      </w:pPr>
    </w:p>
    <w:p w:rsidR="006801E3" w:rsidRDefault="006801E3">
      <w:pPr>
        <w:rPr>
          <w:rFonts w:ascii="Arial" w:hAnsi="Arial" w:cs="Arial"/>
          <w:sz w:val="24"/>
          <w:szCs w:val="24"/>
        </w:rPr>
      </w:pPr>
    </w:p>
    <w:p w:rsidR="0012081E" w:rsidRDefault="0079694E">
      <w:pPr>
        <w:rPr>
          <w:rFonts w:ascii="Arial" w:hAnsi="Arial" w:cs="Arial"/>
          <w:sz w:val="24"/>
          <w:szCs w:val="24"/>
        </w:rPr>
      </w:pPr>
      <w:r w:rsidRPr="0012081E">
        <w:rPr>
          <w:rFonts w:ascii="Arial" w:hAnsi="Arial" w:cs="Arial"/>
          <w:b/>
          <w:sz w:val="24"/>
          <w:szCs w:val="24"/>
        </w:rPr>
        <w:t>Assunto</w:t>
      </w:r>
      <w:r>
        <w:rPr>
          <w:rFonts w:ascii="Arial" w:hAnsi="Arial" w:cs="Arial"/>
          <w:sz w:val="24"/>
          <w:szCs w:val="24"/>
        </w:rPr>
        <w:t>:</w:t>
      </w:r>
      <w:r w:rsidR="0012081E">
        <w:rPr>
          <w:rFonts w:ascii="Arial" w:hAnsi="Arial" w:cs="Arial"/>
          <w:sz w:val="24"/>
          <w:szCs w:val="24"/>
        </w:rPr>
        <w:t xml:space="preserve"> Lançamento oficial da campanha de vacinação contra Febre Aftosa.</w:t>
      </w:r>
    </w:p>
    <w:p w:rsidR="00E91777" w:rsidRDefault="0012081E">
      <w:pPr>
        <w:rPr>
          <w:rFonts w:ascii="Arial" w:hAnsi="Arial" w:cs="Arial"/>
          <w:sz w:val="24"/>
          <w:szCs w:val="24"/>
        </w:rPr>
      </w:pPr>
      <w:r w:rsidRPr="0012081E">
        <w:rPr>
          <w:rFonts w:ascii="Arial" w:hAnsi="Arial" w:cs="Arial"/>
          <w:b/>
          <w:sz w:val="24"/>
          <w:szCs w:val="24"/>
        </w:rPr>
        <w:t>Período</w:t>
      </w:r>
      <w:r w:rsidRPr="0012081E">
        <w:rPr>
          <w:rFonts w:ascii="Arial" w:hAnsi="Arial" w:cs="Arial"/>
          <w:sz w:val="24"/>
          <w:szCs w:val="24"/>
        </w:rPr>
        <w:t>: 05\05\2015</w:t>
      </w:r>
    </w:p>
    <w:p w:rsidR="007D2613" w:rsidRDefault="0012081E" w:rsidP="006801E3">
      <w:pPr>
        <w:spacing w:line="360" w:lineRule="auto"/>
        <w:rPr>
          <w:rFonts w:ascii="Arial" w:hAnsi="Arial" w:cs="Arial"/>
          <w:sz w:val="24"/>
          <w:szCs w:val="24"/>
        </w:rPr>
      </w:pPr>
      <w:r w:rsidRPr="0012081E">
        <w:rPr>
          <w:rFonts w:ascii="Arial" w:hAnsi="Arial" w:cs="Arial"/>
          <w:b/>
          <w:sz w:val="24"/>
          <w:szCs w:val="24"/>
        </w:rPr>
        <w:t>Participantes: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12081E">
        <w:rPr>
          <w:rFonts w:ascii="Arial" w:hAnsi="Arial" w:cs="Arial"/>
          <w:sz w:val="24"/>
          <w:szCs w:val="24"/>
        </w:rPr>
        <w:t>Governador Camilo Santana,</w:t>
      </w:r>
      <w:r>
        <w:rPr>
          <w:rFonts w:ascii="Arial" w:hAnsi="Arial" w:cs="Arial"/>
          <w:sz w:val="24"/>
          <w:szCs w:val="24"/>
        </w:rPr>
        <w:t xml:space="preserve"> Deputado Zezinho Albuquerque, Deputado Naumi </w:t>
      </w:r>
      <w:r w:rsidR="007D2613">
        <w:rPr>
          <w:rFonts w:ascii="Arial" w:hAnsi="Arial" w:cs="Arial"/>
          <w:sz w:val="24"/>
          <w:szCs w:val="24"/>
        </w:rPr>
        <w:t>Amorim, Secretário de Desenvolvimento Agrário, Prefeitos Municipais, EMATERCE, ADAGRI, FETRAECE, FAEC, CONAB.</w:t>
      </w:r>
    </w:p>
    <w:p w:rsidR="006801E3" w:rsidRPr="006801E3" w:rsidRDefault="007D2613" w:rsidP="006801E3">
      <w:pPr>
        <w:spacing w:line="360" w:lineRule="auto"/>
        <w:rPr>
          <w:rFonts w:ascii="Arial" w:hAnsi="Arial" w:cs="Arial"/>
          <w:sz w:val="24"/>
          <w:szCs w:val="24"/>
        </w:rPr>
      </w:pPr>
      <w:r w:rsidRPr="007D2613">
        <w:rPr>
          <w:rFonts w:ascii="Arial" w:hAnsi="Arial" w:cs="Arial"/>
          <w:b/>
          <w:sz w:val="24"/>
          <w:szCs w:val="24"/>
        </w:rPr>
        <w:t>Apresentação: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7D2613">
        <w:rPr>
          <w:rFonts w:ascii="Arial" w:hAnsi="Arial" w:cs="Arial"/>
          <w:sz w:val="24"/>
          <w:szCs w:val="24"/>
        </w:rPr>
        <w:t xml:space="preserve">O </w:t>
      </w:r>
      <w:r w:rsidR="00F264FE">
        <w:rPr>
          <w:rFonts w:ascii="Arial" w:hAnsi="Arial" w:cs="Arial"/>
          <w:sz w:val="24"/>
          <w:szCs w:val="24"/>
        </w:rPr>
        <w:t xml:space="preserve">governador Camilo Santana, </w:t>
      </w:r>
      <w:r>
        <w:rPr>
          <w:rFonts w:ascii="Arial" w:hAnsi="Arial" w:cs="Arial"/>
          <w:sz w:val="24"/>
          <w:szCs w:val="24"/>
        </w:rPr>
        <w:t>resalt</w:t>
      </w:r>
      <w:r w:rsidR="006801E3">
        <w:rPr>
          <w:rFonts w:ascii="Arial" w:hAnsi="Arial" w:cs="Arial"/>
          <w:sz w:val="24"/>
          <w:szCs w:val="24"/>
        </w:rPr>
        <w:t xml:space="preserve">ou </w:t>
      </w:r>
      <w:r>
        <w:rPr>
          <w:rFonts w:ascii="Arial" w:hAnsi="Arial" w:cs="Arial"/>
          <w:sz w:val="24"/>
          <w:szCs w:val="24"/>
        </w:rPr>
        <w:t>a importância do estado do Ceará ser reconhecimento</w:t>
      </w:r>
      <w:r w:rsidR="006801E3">
        <w:rPr>
          <w:rFonts w:ascii="Arial" w:hAnsi="Arial" w:cs="Arial"/>
          <w:sz w:val="24"/>
          <w:szCs w:val="24"/>
        </w:rPr>
        <w:t xml:space="preserve"> internacionalmente pela Organização Mundial de Saúde </w:t>
      </w:r>
      <w:r>
        <w:rPr>
          <w:rFonts w:ascii="Arial" w:hAnsi="Arial" w:cs="Arial"/>
          <w:sz w:val="24"/>
          <w:szCs w:val="24"/>
        </w:rPr>
        <w:t xml:space="preserve">como </w:t>
      </w:r>
      <w:r w:rsidR="006801E3">
        <w:rPr>
          <w:rFonts w:ascii="Arial" w:hAnsi="Arial" w:cs="Arial"/>
          <w:sz w:val="24"/>
          <w:szCs w:val="24"/>
        </w:rPr>
        <w:t xml:space="preserve">zona </w:t>
      </w:r>
      <w:r>
        <w:rPr>
          <w:rFonts w:ascii="Arial" w:hAnsi="Arial" w:cs="Arial"/>
          <w:sz w:val="24"/>
          <w:szCs w:val="24"/>
        </w:rPr>
        <w:t>livre da febre aftosa com vacinação</w:t>
      </w:r>
      <w:r w:rsidR="006801E3">
        <w:rPr>
          <w:rFonts w:ascii="Arial" w:hAnsi="Arial" w:cs="Arial"/>
          <w:sz w:val="24"/>
          <w:szCs w:val="24"/>
        </w:rPr>
        <w:t xml:space="preserve">, </w:t>
      </w:r>
      <w:proofErr w:type="gramStart"/>
      <w:r w:rsidR="006801E3">
        <w:rPr>
          <w:rFonts w:ascii="Arial" w:hAnsi="Arial" w:cs="Arial"/>
          <w:sz w:val="24"/>
          <w:szCs w:val="24"/>
        </w:rPr>
        <w:t>a</w:t>
      </w:r>
      <w:proofErr w:type="gramEnd"/>
      <w:r w:rsidR="006801E3">
        <w:rPr>
          <w:rFonts w:ascii="Arial" w:hAnsi="Arial" w:cs="Arial"/>
          <w:sz w:val="24"/>
          <w:szCs w:val="24"/>
        </w:rPr>
        <w:t xml:space="preserve"> 13 anos o estado não registra caso da doença. </w:t>
      </w:r>
      <w:r w:rsidR="006801E3" w:rsidRPr="00EE3D41">
        <w:rPr>
          <w:rFonts w:ascii="Arial" w:eastAsia="Times New Roman" w:hAnsi="Arial" w:cs="Arial"/>
          <w:sz w:val="24"/>
          <w:szCs w:val="24"/>
          <w:lang w:eastAsia="pt-BR"/>
        </w:rPr>
        <w:t xml:space="preserve">A meta da campanha este ano é superar a primeira etapa de 2014, onde foram vacinados 93,79% do rebanho bovinos e bubalinos, sendo mais de 88% das propriedades imunizadas. </w:t>
      </w:r>
    </w:p>
    <w:p w:rsidR="006801E3" w:rsidRPr="006801E3" w:rsidRDefault="006801E3" w:rsidP="006801E3">
      <w:pPr>
        <w:spacing w:before="100" w:beforeAutospacing="1" w:after="100" w:afterAutospacing="1" w:line="360" w:lineRule="auto"/>
        <w:rPr>
          <w:rFonts w:ascii="Arial" w:eastAsia="Times New Roman" w:hAnsi="Arial" w:cs="Arial"/>
          <w:sz w:val="24"/>
          <w:szCs w:val="24"/>
          <w:lang w:eastAsia="pt-BR"/>
        </w:rPr>
      </w:pPr>
      <w:r w:rsidRPr="00EE3D41">
        <w:rPr>
          <w:rFonts w:ascii="Arial" w:eastAsia="Times New Roman" w:hAnsi="Arial" w:cs="Arial"/>
          <w:sz w:val="24"/>
          <w:szCs w:val="24"/>
          <w:lang w:eastAsia="pt-BR"/>
        </w:rPr>
        <w:t>A Febre aftosa é uma enfermidade altamente contagiosa que atinge a todos os animais de casco fendido, principalmente bovinos, bubalinos, suínos, ovinos</w:t>
      </w:r>
      <w:r w:rsidR="00E5782E">
        <w:rPr>
          <w:rFonts w:ascii="Arial" w:eastAsia="Times New Roman" w:hAnsi="Arial" w:cs="Arial"/>
          <w:sz w:val="24"/>
          <w:szCs w:val="24"/>
          <w:lang w:eastAsia="pt-BR"/>
        </w:rPr>
        <w:t xml:space="preserve">, </w:t>
      </w:r>
      <w:proofErr w:type="gramStart"/>
      <w:r w:rsidRPr="00EE3D41">
        <w:rPr>
          <w:rFonts w:ascii="Arial" w:eastAsia="Times New Roman" w:hAnsi="Arial" w:cs="Arial"/>
          <w:sz w:val="24"/>
          <w:szCs w:val="24"/>
          <w:lang w:eastAsia="pt-BR"/>
        </w:rPr>
        <w:t>caprinos e</w:t>
      </w:r>
      <w:r>
        <w:rPr>
          <w:rFonts w:ascii="Arial" w:eastAsia="Times New Roman" w:hAnsi="Arial" w:cs="Arial"/>
          <w:sz w:val="24"/>
          <w:szCs w:val="24"/>
          <w:lang w:eastAsia="pt-BR"/>
        </w:rPr>
        <w:t xml:space="preserve"> </w:t>
      </w:r>
      <w:r w:rsidRPr="00EE3D41">
        <w:rPr>
          <w:rFonts w:ascii="Arial" w:eastAsia="Times New Roman" w:hAnsi="Arial" w:cs="Arial"/>
          <w:sz w:val="24"/>
          <w:szCs w:val="24"/>
          <w:lang w:eastAsia="pt-BR"/>
        </w:rPr>
        <w:t>devido</w:t>
      </w:r>
      <w:proofErr w:type="gramEnd"/>
      <w:r w:rsidRPr="00EE3D41">
        <w:rPr>
          <w:rFonts w:ascii="Arial" w:eastAsia="Times New Roman" w:hAnsi="Arial" w:cs="Arial"/>
          <w:sz w:val="24"/>
          <w:szCs w:val="24"/>
          <w:lang w:eastAsia="pt-BR"/>
        </w:rPr>
        <w:t xml:space="preserve"> seu grande poder de difusão, pode interferir no comércio estadual, interestadual ou internacional de animais, seus produtos e subprodutos e causar prejuízos à economia</w:t>
      </w:r>
      <w:r w:rsidR="00E5782E">
        <w:rPr>
          <w:rFonts w:ascii="Arial" w:eastAsia="Times New Roman" w:hAnsi="Arial" w:cs="Arial"/>
          <w:sz w:val="24"/>
          <w:szCs w:val="24"/>
          <w:lang w:eastAsia="pt-BR"/>
        </w:rPr>
        <w:t xml:space="preserve"> do estado.</w:t>
      </w:r>
    </w:p>
    <w:p w:rsidR="00E91777" w:rsidRPr="007D2613" w:rsidRDefault="00E91777">
      <w:pPr>
        <w:rPr>
          <w:rFonts w:ascii="Arial" w:hAnsi="Arial" w:cs="Arial"/>
          <w:b/>
          <w:sz w:val="24"/>
          <w:szCs w:val="24"/>
        </w:rPr>
      </w:pPr>
    </w:p>
    <w:p w:rsidR="00E91777" w:rsidRDefault="00E91777">
      <w:pPr>
        <w:rPr>
          <w:rFonts w:ascii="Arial" w:hAnsi="Arial" w:cs="Arial"/>
          <w:sz w:val="24"/>
          <w:szCs w:val="24"/>
        </w:rPr>
      </w:pPr>
    </w:p>
    <w:p w:rsidR="00E91777" w:rsidRDefault="00E91777">
      <w:pPr>
        <w:rPr>
          <w:rFonts w:ascii="Arial" w:hAnsi="Arial" w:cs="Arial"/>
          <w:sz w:val="24"/>
          <w:szCs w:val="24"/>
        </w:rPr>
      </w:pPr>
    </w:p>
    <w:p w:rsidR="00E91777" w:rsidRDefault="00E91777">
      <w:pPr>
        <w:rPr>
          <w:rFonts w:ascii="Arial" w:hAnsi="Arial" w:cs="Arial"/>
          <w:sz w:val="24"/>
          <w:szCs w:val="24"/>
        </w:rPr>
      </w:pPr>
    </w:p>
    <w:p w:rsidR="00E91777" w:rsidRDefault="00E91777">
      <w:pPr>
        <w:rPr>
          <w:rFonts w:ascii="Arial" w:hAnsi="Arial" w:cs="Arial"/>
          <w:sz w:val="24"/>
          <w:szCs w:val="24"/>
        </w:rPr>
      </w:pPr>
    </w:p>
    <w:p w:rsidR="00E91777" w:rsidRDefault="00E91777">
      <w:pPr>
        <w:rPr>
          <w:rFonts w:ascii="Arial" w:hAnsi="Arial" w:cs="Arial"/>
          <w:sz w:val="24"/>
          <w:szCs w:val="24"/>
        </w:rPr>
      </w:pPr>
    </w:p>
    <w:p w:rsidR="00E91777" w:rsidRDefault="00E91777">
      <w:pPr>
        <w:rPr>
          <w:rFonts w:ascii="Arial" w:hAnsi="Arial" w:cs="Arial"/>
          <w:sz w:val="24"/>
          <w:szCs w:val="24"/>
        </w:rPr>
      </w:pPr>
    </w:p>
    <w:p w:rsidR="00E91777" w:rsidRDefault="006801E3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E91777" w:rsidRPr="00E91777">
        <w:rPr>
          <w:rFonts w:ascii="Arial" w:hAnsi="Arial" w:cs="Arial"/>
          <w:b/>
          <w:sz w:val="28"/>
          <w:szCs w:val="28"/>
        </w:rPr>
        <w:t>ANEXO</w:t>
      </w:r>
    </w:p>
    <w:p w:rsidR="006801E3" w:rsidRPr="00E91777" w:rsidRDefault="006801E3">
      <w:pPr>
        <w:rPr>
          <w:rFonts w:ascii="Arial" w:hAnsi="Arial" w:cs="Arial"/>
          <w:b/>
          <w:sz w:val="28"/>
          <w:szCs w:val="28"/>
        </w:rPr>
      </w:pPr>
    </w:p>
    <w:p w:rsidR="00435D59" w:rsidRDefault="00435D59">
      <w:pPr>
        <w:rPr>
          <w:rFonts w:ascii="Arial" w:hAnsi="Arial" w:cs="Arial"/>
          <w:sz w:val="24"/>
          <w:szCs w:val="24"/>
        </w:rPr>
      </w:pPr>
    </w:p>
    <w:p w:rsidR="00435D59" w:rsidRDefault="005A6B5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247.2pt;margin-top:2.85pt;width:228.75pt;height:279.75pt;z-index:251659264" stroked="f">
            <v:textbox>
              <w:txbxContent>
                <w:p w:rsidR="002B72C5" w:rsidRDefault="00A03ECC">
                  <w:r>
                    <w:rPr>
                      <w:noProof/>
                      <w:lang w:eastAsia="pt-BR"/>
                    </w:rPr>
                    <w:drawing>
                      <wp:inline distT="0" distB="0" distL="0" distR="0">
                        <wp:extent cx="2717800" cy="3543300"/>
                        <wp:effectExtent l="19050" t="0" r="6350" b="0"/>
                        <wp:docPr id="2" name="Imagem 2" descr="C:\Users\Cooperbio\Pictures\2015-04-29 CAMPANHA AFTOSA\DSC0095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Cooperbio\Pictures\2015-04-29 CAMPANHA AFTOSA\DSC0095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22245" cy="35490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pt-BR"/>
        </w:rPr>
        <w:pict>
          <v:shape id="_x0000_s1027" type="#_x0000_t202" style="position:absolute;margin-left:-46.8pt;margin-top:2.85pt;width:245.25pt;height:279.75pt;z-index:251658240" stroked="f">
            <v:textbox>
              <w:txbxContent>
                <w:p w:rsidR="002B72C5" w:rsidRDefault="00D17187">
                  <w:r>
                    <w:rPr>
                      <w:noProof/>
                      <w:lang w:eastAsia="pt-BR"/>
                    </w:rPr>
                    <w:drawing>
                      <wp:inline distT="0" distB="0" distL="0" distR="0">
                        <wp:extent cx="2931795" cy="3457575"/>
                        <wp:effectExtent l="19050" t="0" r="1905" b="0"/>
                        <wp:docPr id="1" name="Imagem 1" descr="C:\Users\Cooperbio\Pictures\2015-04-29 CAMPANHA AFTOSA\DSC0095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Cooperbio\Pictures\2015-04-29 CAMPANHA AFTOSA\DSC0095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1795" cy="34575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35D59" w:rsidRDefault="00435D59">
      <w:pPr>
        <w:rPr>
          <w:rFonts w:ascii="Arial" w:hAnsi="Arial" w:cs="Arial"/>
          <w:sz w:val="24"/>
          <w:szCs w:val="24"/>
        </w:rPr>
      </w:pPr>
    </w:p>
    <w:p w:rsidR="00435D59" w:rsidRDefault="00435D59">
      <w:pPr>
        <w:rPr>
          <w:rFonts w:ascii="Arial" w:hAnsi="Arial" w:cs="Arial"/>
          <w:sz w:val="24"/>
          <w:szCs w:val="24"/>
        </w:rPr>
      </w:pPr>
    </w:p>
    <w:p w:rsidR="00435D59" w:rsidRDefault="00435D59">
      <w:pPr>
        <w:rPr>
          <w:rFonts w:ascii="Arial" w:hAnsi="Arial" w:cs="Arial"/>
          <w:sz w:val="24"/>
          <w:szCs w:val="24"/>
        </w:rPr>
      </w:pPr>
    </w:p>
    <w:p w:rsidR="00435D59" w:rsidRDefault="00435D59">
      <w:pPr>
        <w:rPr>
          <w:rFonts w:ascii="Arial" w:hAnsi="Arial" w:cs="Arial"/>
          <w:sz w:val="24"/>
          <w:szCs w:val="24"/>
        </w:rPr>
      </w:pPr>
    </w:p>
    <w:p w:rsidR="00435D59" w:rsidRDefault="00435D59">
      <w:pPr>
        <w:rPr>
          <w:rFonts w:ascii="Arial" w:hAnsi="Arial" w:cs="Arial"/>
          <w:sz w:val="24"/>
          <w:szCs w:val="24"/>
        </w:rPr>
      </w:pPr>
    </w:p>
    <w:p w:rsidR="00435D59" w:rsidRDefault="00435D59">
      <w:pPr>
        <w:rPr>
          <w:rFonts w:ascii="Arial" w:hAnsi="Arial" w:cs="Arial"/>
          <w:sz w:val="24"/>
          <w:szCs w:val="24"/>
        </w:rPr>
      </w:pPr>
    </w:p>
    <w:p w:rsidR="00435D59" w:rsidRDefault="00435D59">
      <w:pPr>
        <w:rPr>
          <w:rFonts w:ascii="Arial" w:hAnsi="Arial" w:cs="Arial"/>
          <w:sz w:val="24"/>
          <w:szCs w:val="24"/>
        </w:rPr>
      </w:pPr>
    </w:p>
    <w:p w:rsidR="00435D59" w:rsidRDefault="00435D59">
      <w:pPr>
        <w:rPr>
          <w:rFonts w:ascii="Arial" w:hAnsi="Arial" w:cs="Arial"/>
          <w:sz w:val="24"/>
          <w:szCs w:val="24"/>
        </w:rPr>
      </w:pPr>
    </w:p>
    <w:p w:rsidR="00435D59" w:rsidRDefault="00435D59">
      <w:pPr>
        <w:rPr>
          <w:rFonts w:ascii="Arial" w:hAnsi="Arial" w:cs="Arial"/>
          <w:sz w:val="24"/>
          <w:szCs w:val="24"/>
        </w:rPr>
      </w:pPr>
    </w:p>
    <w:p w:rsidR="00435D59" w:rsidRDefault="005A6B5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pict>
          <v:shape id="_x0000_s1029" type="#_x0000_t202" style="position:absolute;margin-left:-43.05pt;margin-top:20.15pt;width:241.5pt;height:39.75pt;z-index:251660288" stroked="f">
            <v:textbox>
              <w:txbxContent>
                <w:p w:rsidR="002B72C5" w:rsidRDefault="002B72C5">
                  <w:r>
                    <w:t xml:space="preserve">Fig1. </w:t>
                  </w:r>
                  <w:r w:rsidR="00D17187">
                    <w:t>Abertura do evento pelo secretário da SDA, Dedé Teixeira</w:t>
                  </w:r>
                  <w:r w:rsidR="00E91777">
                    <w:t>.</w:t>
                  </w:r>
                </w:p>
              </w:txbxContent>
            </v:textbox>
          </v:shape>
        </w:pict>
      </w:r>
    </w:p>
    <w:p w:rsidR="00435D59" w:rsidRDefault="005A6B5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pict>
          <v:shape id="_x0000_s1030" type="#_x0000_t202" style="position:absolute;margin-left:251.7pt;margin-top:1.8pt;width:233.25pt;height:48.55pt;z-index:251661312" stroked="f">
            <v:textbox>
              <w:txbxContent>
                <w:p w:rsidR="00E91777" w:rsidRDefault="00E91777">
                  <w:r>
                    <w:t xml:space="preserve">Fig2. </w:t>
                  </w:r>
                  <w:r w:rsidR="00A03ECC">
                    <w:t>Pronunciamento do Governador Camilo Santana</w:t>
                  </w:r>
                  <w:r>
                    <w:t>.</w:t>
                  </w:r>
                </w:p>
              </w:txbxContent>
            </v:textbox>
          </v:shape>
        </w:pict>
      </w:r>
    </w:p>
    <w:p w:rsidR="00435D59" w:rsidRDefault="00435D59">
      <w:pPr>
        <w:rPr>
          <w:rFonts w:ascii="Arial" w:hAnsi="Arial" w:cs="Arial"/>
          <w:sz w:val="24"/>
          <w:szCs w:val="24"/>
        </w:rPr>
      </w:pPr>
    </w:p>
    <w:p w:rsidR="00E91777" w:rsidRDefault="00E91777" w:rsidP="00E91777">
      <w:pPr>
        <w:rPr>
          <w:rFonts w:ascii="Arial" w:hAnsi="Arial" w:cs="Arial"/>
          <w:sz w:val="24"/>
          <w:szCs w:val="24"/>
        </w:rPr>
      </w:pPr>
    </w:p>
    <w:p w:rsidR="00E91777" w:rsidRDefault="00E91777" w:rsidP="00E91777">
      <w:pPr>
        <w:rPr>
          <w:rFonts w:ascii="Arial" w:hAnsi="Arial" w:cs="Arial"/>
          <w:sz w:val="24"/>
          <w:szCs w:val="24"/>
        </w:rPr>
      </w:pPr>
    </w:p>
    <w:p w:rsidR="00E91777" w:rsidRDefault="00E91777" w:rsidP="00E91777">
      <w:pPr>
        <w:rPr>
          <w:rFonts w:ascii="Arial" w:hAnsi="Arial" w:cs="Arial"/>
          <w:sz w:val="24"/>
          <w:szCs w:val="24"/>
        </w:rPr>
      </w:pPr>
    </w:p>
    <w:p w:rsidR="00A03ECC" w:rsidRDefault="00E91777" w:rsidP="00E91777">
      <w:pPr>
        <w:rPr>
          <w:rFonts w:ascii="Arial" w:hAnsi="Arial" w:cs="Arial"/>
          <w:bCs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bCs/>
        </w:rPr>
        <w:t xml:space="preserve"> </w:t>
      </w:r>
    </w:p>
    <w:p w:rsidR="00A03ECC" w:rsidRDefault="00A03ECC" w:rsidP="00E91777">
      <w:pPr>
        <w:rPr>
          <w:rFonts w:ascii="Arial" w:hAnsi="Arial" w:cs="Arial"/>
          <w:bCs/>
        </w:rPr>
      </w:pPr>
    </w:p>
    <w:p w:rsidR="00D05972" w:rsidRPr="00E91777" w:rsidRDefault="00A03ECC" w:rsidP="00E9177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 w:rsidR="00D05972" w:rsidRPr="009057BB">
        <w:rPr>
          <w:rFonts w:ascii="Arial" w:eastAsia="Calibri" w:hAnsi="Arial" w:cs="Arial"/>
          <w:bCs/>
        </w:rPr>
        <w:t xml:space="preserve">Fortaleza, </w:t>
      </w:r>
      <w:r>
        <w:rPr>
          <w:rFonts w:ascii="Arial" w:eastAsia="Calibri" w:hAnsi="Arial" w:cs="Arial"/>
          <w:bCs/>
        </w:rPr>
        <w:t xml:space="preserve">07 </w:t>
      </w:r>
      <w:r w:rsidR="00D05972" w:rsidRPr="009057BB">
        <w:rPr>
          <w:rFonts w:ascii="Arial" w:eastAsia="Calibri" w:hAnsi="Arial" w:cs="Arial"/>
          <w:bCs/>
        </w:rPr>
        <w:t>de</w:t>
      </w:r>
      <w:r w:rsidR="00D05972">
        <w:rPr>
          <w:rFonts w:ascii="Arial" w:eastAsia="Calibri" w:hAnsi="Arial" w:cs="Arial"/>
          <w:bCs/>
        </w:rPr>
        <w:t xml:space="preserve"> </w:t>
      </w:r>
      <w:r w:rsidR="00D05972">
        <w:rPr>
          <w:rFonts w:ascii="Arial" w:hAnsi="Arial" w:cs="Arial"/>
          <w:bCs/>
        </w:rPr>
        <w:t>abril de 2015</w:t>
      </w:r>
      <w:r w:rsidR="00553FC1">
        <w:rPr>
          <w:rFonts w:ascii="Arial" w:hAnsi="Arial" w:cs="Arial"/>
          <w:bCs/>
        </w:rPr>
        <w:t>.</w:t>
      </w:r>
    </w:p>
    <w:p w:rsidR="00D05972" w:rsidRDefault="00D05972" w:rsidP="00D05972">
      <w:pPr>
        <w:jc w:val="center"/>
        <w:rPr>
          <w:rFonts w:ascii="Arial" w:hAnsi="Arial" w:cs="Arial"/>
          <w:bCs/>
        </w:rPr>
      </w:pPr>
    </w:p>
    <w:p w:rsidR="00D05972" w:rsidRDefault="00D05972" w:rsidP="00D05972">
      <w:pPr>
        <w:jc w:val="center"/>
        <w:rPr>
          <w:rFonts w:ascii="Arial" w:hAnsi="Arial" w:cs="Arial"/>
          <w:bCs/>
        </w:rPr>
      </w:pPr>
    </w:p>
    <w:p w:rsidR="00D05972" w:rsidRDefault="00D05972" w:rsidP="00D05972">
      <w:pPr>
        <w:jc w:val="center"/>
        <w:rPr>
          <w:rFonts w:ascii="Arial" w:hAnsi="Arial" w:cs="Arial"/>
          <w:bCs/>
        </w:rPr>
      </w:pPr>
    </w:p>
    <w:p w:rsidR="00D05972" w:rsidRPr="00D05972" w:rsidRDefault="00D05972" w:rsidP="00D05972">
      <w:pPr>
        <w:jc w:val="center"/>
        <w:rPr>
          <w:rFonts w:ascii="Arial" w:eastAsia="Calibri" w:hAnsi="Arial" w:cs="Arial"/>
          <w:bCs/>
        </w:rPr>
      </w:pP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 w:rsidR="00A03ECC">
        <w:rPr>
          <w:rFonts w:ascii="Arial" w:hAnsi="Arial" w:cs="Arial"/>
          <w:bCs/>
        </w:rPr>
        <w:t xml:space="preserve">               </w:t>
      </w:r>
      <w:r w:rsidRPr="00C93B90">
        <w:rPr>
          <w:rFonts w:ascii="Monotype Corsiva" w:eastAsia="Calibri" w:hAnsi="Monotype Corsiva" w:cs="Arial"/>
        </w:rPr>
        <w:t xml:space="preserve">Wanderley Magalhães </w:t>
      </w:r>
    </w:p>
    <w:p w:rsidR="00A03ECC" w:rsidRDefault="00D05972" w:rsidP="00D05972">
      <w:pPr>
        <w:rPr>
          <w:rFonts w:ascii="Verdana" w:eastAsia="Calibri" w:hAnsi="Verdana" w:cs="Arial"/>
          <w:bCs/>
          <w:sz w:val="20"/>
          <w:szCs w:val="20"/>
        </w:rPr>
      </w:pPr>
      <w:r w:rsidRPr="00C93B90">
        <w:rPr>
          <w:rFonts w:ascii="Verdana" w:eastAsia="Calibri" w:hAnsi="Verdana" w:cs="Arial"/>
          <w:bCs/>
          <w:sz w:val="20"/>
          <w:szCs w:val="20"/>
        </w:rPr>
        <w:t xml:space="preserve">                              </w:t>
      </w:r>
      <w:r>
        <w:rPr>
          <w:rFonts w:ascii="Verdana" w:hAnsi="Verdana" w:cs="Arial"/>
          <w:bCs/>
          <w:sz w:val="20"/>
          <w:szCs w:val="20"/>
        </w:rPr>
        <w:t xml:space="preserve">                     </w:t>
      </w:r>
      <w:r>
        <w:rPr>
          <w:rFonts w:ascii="Verdana" w:eastAsia="Calibri" w:hAnsi="Verdana" w:cs="Arial"/>
          <w:bCs/>
          <w:sz w:val="20"/>
          <w:szCs w:val="20"/>
        </w:rPr>
        <w:t xml:space="preserve"> </w:t>
      </w:r>
      <w:r w:rsidR="00A03ECC">
        <w:rPr>
          <w:rFonts w:ascii="Verdana" w:eastAsia="Calibri" w:hAnsi="Verdana" w:cs="Arial"/>
          <w:bCs/>
          <w:sz w:val="20"/>
          <w:szCs w:val="20"/>
        </w:rPr>
        <w:t xml:space="preserve">                 Engº Agrônomo CREA 13.990D</w:t>
      </w:r>
    </w:p>
    <w:p w:rsidR="00D05972" w:rsidRPr="00C93B90" w:rsidRDefault="00A03ECC" w:rsidP="00D05972">
      <w:pPr>
        <w:rPr>
          <w:rFonts w:ascii="Verdana" w:eastAsia="Calibri" w:hAnsi="Verdana" w:cs="Arial"/>
          <w:b/>
          <w:bCs/>
          <w:sz w:val="20"/>
          <w:szCs w:val="20"/>
        </w:rPr>
      </w:pPr>
      <w:r>
        <w:rPr>
          <w:rFonts w:ascii="Verdana" w:eastAsia="Calibri" w:hAnsi="Verdana" w:cs="Arial"/>
          <w:bCs/>
          <w:sz w:val="20"/>
          <w:szCs w:val="20"/>
        </w:rPr>
        <w:t xml:space="preserve">                                                                             </w:t>
      </w:r>
      <w:r w:rsidR="00D05972">
        <w:rPr>
          <w:rFonts w:ascii="Verdana" w:hAnsi="Verdana" w:cs="Arial"/>
          <w:bCs/>
          <w:sz w:val="20"/>
          <w:szCs w:val="20"/>
        </w:rPr>
        <w:t>Assessor Técnico</w:t>
      </w:r>
      <w:r>
        <w:rPr>
          <w:rFonts w:ascii="Verdana" w:hAnsi="Verdana" w:cs="Arial"/>
          <w:bCs/>
          <w:sz w:val="20"/>
          <w:szCs w:val="20"/>
        </w:rPr>
        <w:t xml:space="preserve">  </w:t>
      </w:r>
      <w:r w:rsidR="00D05972" w:rsidRPr="00C93B90">
        <w:rPr>
          <w:rFonts w:ascii="Verdana" w:eastAsia="Calibri" w:hAnsi="Verdana" w:cs="Arial"/>
          <w:b/>
          <w:bCs/>
          <w:sz w:val="20"/>
          <w:szCs w:val="20"/>
        </w:rPr>
        <w:t xml:space="preserve">                  </w:t>
      </w:r>
    </w:p>
    <w:p w:rsidR="00D05972" w:rsidRPr="006147BD" w:rsidRDefault="00D05972" w:rsidP="00D05972">
      <w:pPr>
        <w:jc w:val="center"/>
        <w:rPr>
          <w:rFonts w:ascii="Verdana" w:eastAsia="Calibri" w:hAnsi="Verdana" w:cs="Arial"/>
          <w:b/>
          <w:bCs/>
          <w:sz w:val="20"/>
          <w:szCs w:val="20"/>
        </w:rPr>
      </w:pPr>
    </w:p>
    <w:p w:rsidR="00D05972" w:rsidRPr="006147BD" w:rsidRDefault="00D05972" w:rsidP="00D05972">
      <w:pPr>
        <w:jc w:val="center"/>
        <w:rPr>
          <w:rFonts w:ascii="Verdana" w:eastAsia="Calibri" w:hAnsi="Verdana" w:cs="Arial"/>
          <w:b/>
          <w:bCs/>
          <w:sz w:val="20"/>
          <w:szCs w:val="20"/>
        </w:rPr>
      </w:pPr>
    </w:p>
    <w:p w:rsidR="00D05972" w:rsidRPr="002209D8" w:rsidRDefault="00D05972">
      <w:pPr>
        <w:rPr>
          <w:rFonts w:ascii="Arial" w:hAnsi="Arial" w:cs="Arial"/>
          <w:sz w:val="24"/>
          <w:szCs w:val="24"/>
        </w:rPr>
      </w:pPr>
    </w:p>
    <w:sectPr w:rsidR="00D05972" w:rsidRPr="002209D8" w:rsidSect="00A72B83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EA21BF4"/>
    <w:multiLevelType w:val="hybridMultilevel"/>
    <w:tmpl w:val="52AAAF9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C6038C"/>
    <w:rsid w:val="00054A8A"/>
    <w:rsid w:val="0008223D"/>
    <w:rsid w:val="000E06CC"/>
    <w:rsid w:val="000E1504"/>
    <w:rsid w:val="000F2A77"/>
    <w:rsid w:val="000F6E57"/>
    <w:rsid w:val="0012081E"/>
    <w:rsid w:val="001467D9"/>
    <w:rsid w:val="001B4C87"/>
    <w:rsid w:val="001D0692"/>
    <w:rsid w:val="002209D8"/>
    <w:rsid w:val="002227F9"/>
    <w:rsid w:val="002B39E5"/>
    <w:rsid w:val="002B72C5"/>
    <w:rsid w:val="00360719"/>
    <w:rsid w:val="00435D59"/>
    <w:rsid w:val="00502679"/>
    <w:rsid w:val="005508FB"/>
    <w:rsid w:val="00553FC1"/>
    <w:rsid w:val="005A2688"/>
    <w:rsid w:val="005A6B50"/>
    <w:rsid w:val="006801E3"/>
    <w:rsid w:val="00682F12"/>
    <w:rsid w:val="00713517"/>
    <w:rsid w:val="00752C73"/>
    <w:rsid w:val="0079694E"/>
    <w:rsid w:val="007D2613"/>
    <w:rsid w:val="00811266"/>
    <w:rsid w:val="00895B0D"/>
    <w:rsid w:val="008F7336"/>
    <w:rsid w:val="00955DCC"/>
    <w:rsid w:val="009F767D"/>
    <w:rsid w:val="00A03ECC"/>
    <w:rsid w:val="00A72B83"/>
    <w:rsid w:val="00A9743B"/>
    <w:rsid w:val="00BD471F"/>
    <w:rsid w:val="00BE5003"/>
    <w:rsid w:val="00C309AB"/>
    <w:rsid w:val="00C6038C"/>
    <w:rsid w:val="00D05972"/>
    <w:rsid w:val="00D17187"/>
    <w:rsid w:val="00DC1BDC"/>
    <w:rsid w:val="00E5782E"/>
    <w:rsid w:val="00E91777"/>
    <w:rsid w:val="00EB41B2"/>
    <w:rsid w:val="00F060F8"/>
    <w:rsid w:val="00F06F37"/>
    <w:rsid w:val="00F264FE"/>
    <w:rsid w:val="00F604BD"/>
    <w:rsid w:val="00FC55D1"/>
    <w:rsid w:val="00FD20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72B8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C55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C55D1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054A8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383</Words>
  <Characters>2071</Characters>
  <Application>Microsoft Office Word</Application>
  <DocSecurity>4</DocSecurity>
  <Lines>17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Cooperbio</dc:creator>
  <cp:lastModifiedBy>claudia.gomes</cp:lastModifiedBy>
  <cp:revision>2</cp:revision>
  <dcterms:created xsi:type="dcterms:W3CDTF">2015-06-11T12:33:00Z</dcterms:created>
  <dcterms:modified xsi:type="dcterms:W3CDTF">2015-06-11T12:33:00Z</dcterms:modified>
</cp:coreProperties>
</file>